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ED" w:rsidRDefault="002E101C" w:rsidP="00865689">
      <w:pPr>
        <w:tabs>
          <w:tab w:val="left" w:pos="1276"/>
        </w:tabs>
        <w:jc w:val="both"/>
      </w:pPr>
      <w:r>
        <w:rPr>
          <w:noProof/>
        </w:rPr>
        <w:drawing>
          <wp:inline distT="0" distB="0" distL="0" distR="0">
            <wp:extent cx="5940425" cy="41909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770" w:rsidRDefault="006F2770" w:rsidP="006F2770">
      <w:pPr>
        <w:tabs>
          <w:tab w:val="left" w:pos="1276"/>
        </w:tabs>
        <w:jc w:val="right"/>
      </w:pPr>
    </w:p>
    <w:p w:rsidR="006F2770" w:rsidRDefault="006F277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3B000D" w:rsidRDefault="003B000D" w:rsidP="006F2770">
      <w:pPr>
        <w:tabs>
          <w:tab w:val="left" w:pos="1276"/>
        </w:tabs>
        <w:jc w:val="right"/>
      </w:pPr>
    </w:p>
    <w:p w:rsidR="003B000D" w:rsidRDefault="003B000D" w:rsidP="006F2770">
      <w:pPr>
        <w:tabs>
          <w:tab w:val="left" w:pos="1276"/>
        </w:tabs>
        <w:jc w:val="right"/>
      </w:pPr>
    </w:p>
    <w:p w:rsidR="003B000D" w:rsidRDefault="003B000D" w:rsidP="006F2770">
      <w:pPr>
        <w:tabs>
          <w:tab w:val="left" w:pos="1276"/>
        </w:tabs>
        <w:jc w:val="right"/>
      </w:pPr>
    </w:p>
    <w:p w:rsidR="003B000D" w:rsidRDefault="003B000D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F111F0" w:rsidRDefault="00F111F0" w:rsidP="006F2770">
      <w:pPr>
        <w:tabs>
          <w:tab w:val="left" w:pos="1276"/>
        </w:tabs>
        <w:jc w:val="right"/>
      </w:pPr>
    </w:p>
    <w:p w:rsidR="006F2770" w:rsidRDefault="006F2770" w:rsidP="006F2770">
      <w:pPr>
        <w:jc w:val="right"/>
      </w:pPr>
      <w:r>
        <w:lastRenderedPageBreak/>
        <w:t>Приложение 1</w:t>
      </w:r>
    </w:p>
    <w:p w:rsidR="006F2770" w:rsidRDefault="006F2770" w:rsidP="006F2770">
      <w:pPr>
        <w:jc w:val="right"/>
      </w:pPr>
    </w:p>
    <w:p w:rsidR="00183EED" w:rsidRDefault="00183EED" w:rsidP="00183EED">
      <w:pPr>
        <w:tabs>
          <w:tab w:val="left" w:pos="1276"/>
        </w:tabs>
        <w:jc w:val="right"/>
      </w:pPr>
    </w:p>
    <w:p w:rsidR="00F111F0" w:rsidRPr="00FC05F7" w:rsidRDefault="00F111F0" w:rsidP="00F111F0">
      <w:pPr>
        <w:shd w:val="clear" w:color="auto" w:fill="FFFFFF"/>
        <w:jc w:val="center"/>
        <w:textAlignment w:val="baseline"/>
        <w:rPr>
          <w:b/>
          <w:bCs/>
        </w:rPr>
      </w:pPr>
      <w:r w:rsidRPr="00FC05F7">
        <w:rPr>
          <w:b/>
          <w:bCs/>
        </w:rPr>
        <w:t>План работы социального педагога на 20</w:t>
      </w:r>
      <w:r>
        <w:rPr>
          <w:b/>
          <w:bCs/>
        </w:rPr>
        <w:t>20</w:t>
      </w:r>
      <w:r w:rsidR="003B000D">
        <w:rPr>
          <w:b/>
          <w:bCs/>
        </w:rPr>
        <w:t>/2021 учебный</w:t>
      </w:r>
      <w:r w:rsidRPr="00FC05F7">
        <w:rPr>
          <w:b/>
          <w:bCs/>
        </w:rPr>
        <w:t xml:space="preserve"> год</w:t>
      </w:r>
    </w:p>
    <w:p w:rsidR="00F111F0" w:rsidRPr="00FC05F7" w:rsidRDefault="00F111F0" w:rsidP="00F111F0">
      <w:pPr>
        <w:shd w:val="clear" w:color="auto" w:fill="FFFFFF"/>
        <w:jc w:val="center"/>
        <w:textAlignment w:val="baseline"/>
        <w:rPr>
          <w:b/>
          <w:bCs/>
        </w:rPr>
      </w:pPr>
    </w:p>
    <w:p w:rsidR="00F111F0" w:rsidRPr="00FC05F7" w:rsidRDefault="00F111F0" w:rsidP="00F111F0">
      <w:pPr>
        <w:shd w:val="clear" w:color="auto" w:fill="FFFFFF"/>
        <w:textAlignment w:val="baseline"/>
        <w:rPr>
          <w:b/>
          <w:bCs/>
          <w:u w:val="single"/>
        </w:rPr>
      </w:pPr>
    </w:p>
    <w:p w:rsidR="00F111F0" w:rsidRPr="006F239D" w:rsidRDefault="00F111F0" w:rsidP="00F111F0">
      <w:pPr>
        <w:shd w:val="clear" w:color="auto" w:fill="FFFFFF"/>
        <w:ind w:firstLine="708"/>
        <w:textAlignment w:val="baseline"/>
      </w:pPr>
      <w:r w:rsidRPr="006F239D">
        <w:rPr>
          <w:b/>
          <w:bCs/>
          <w:i/>
        </w:rPr>
        <w:t>Цель:</w:t>
      </w:r>
      <w:r w:rsidRPr="006F239D">
        <w:rPr>
          <w:bCs/>
        </w:rPr>
        <w:t xml:space="preserve"> содействие в саморазвитии личности, самореализации восприятия мира и адаптации в нем. </w:t>
      </w:r>
    </w:p>
    <w:p w:rsidR="00F111F0" w:rsidRPr="006F239D" w:rsidRDefault="00F111F0" w:rsidP="00F111F0">
      <w:pPr>
        <w:shd w:val="clear" w:color="auto" w:fill="FFFFFF"/>
        <w:ind w:firstLine="708"/>
        <w:textAlignment w:val="baseline"/>
        <w:rPr>
          <w:b/>
          <w:i/>
        </w:rPr>
      </w:pPr>
      <w:r w:rsidRPr="006F239D">
        <w:rPr>
          <w:b/>
          <w:bCs/>
          <w:i/>
        </w:rPr>
        <w:t>Задачи: </w:t>
      </w:r>
    </w:p>
    <w:p w:rsidR="00F111F0" w:rsidRPr="006F239D" w:rsidRDefault="00F111F0" w:rsidP="00F111F0">
      <w:pPr>
        <w:numPr>
          <w:ilvl w:val="0"/>
          <w:numId w:val="14"/>
        </w:numPr>
        <w:shd w:val="clear" w:color="auto" w:fill="FFFFFF"/>
        <w:ind w:left="456"/>
        <w:textAlignment w:val="baseline"/>
      </w:pPr>
      <w:r w:rsidRPr="006F239D">
        <w:rPr>
          <w:bCs/>
        </w:rPr>
        <w:t>Создание условий для социального развития личности, воспитания и образования и улучшение условий жизненного пространства ребенка. </w:t>
      </w:r>
    </w:p>
    <w:p w:rsidR="00F111F0" w:rsidRPr="006F239D" w:rsidRDefault="00F111F0" w:rsidP="00F111F0">
      <w:pPr>
        <w:numPr>
          <w:ilvl w:val="0"/>
          <w:numId w:val="15"/>
        </w:numPr>
        <w:shd w:val="clear" w:color="auto" w:fill="FFFFFF"/>
        <w:ind w:left="456"/>
        <w:textAlignment w:val="baseline"/>
      </w:pPr>
      <w:r w:rsidRPr="006F239D">
        <w:rPr>
          <w:bCs/>
        </w:rPr>
        <w:t xml:space="preserve">Формирование у  </w:t>
      </w:r>
      <w:proofErr w:type="gramStart"/>
      <w:r w:rsidRPr="006F239D">
        <w:rPr>
          <w:bCs/>
        </w:rPr>
        <w:t>обучающихся</w:t>
      </w:r>
      <w:proofErr w:type="gramEnd"/>
      <w:r w:rsidRPr="006F239D">
        <w:rPr>
          <w:bCs/>
        </w:rPr>
        <w:t xml:space="preserve"> адекватного представления о здоровом образе жизни. </w:t>
      </w:r>
    </w:p>
    <w:p w:rsidR="00F111F0" w:rsidRPr="006F239D" w:rsidRDefault="00F111F0" w:rsidP="00F111F0">
      <w:pPr>
        <w:numPr>
          <w:ilvl w:val="0"/>
          <w:numId w:val="16"/>
        </w:numPr>
        <w:shd w:val="clear" w:color="auto" w:fill="FFFFFF"/>
        <w:ind w:left="456"/>
        <w:textAlignment w:val="baseline"/>
      </w:pPr>
      <w:r w:rsidRPr="006F239D">
        <w:rPr>
          <w:bCs/>
        </w:rPr>
        <w:t>Координация деятельности всех служб по повышению успеваемости и формированию познавательных интересов к продолжению образования обучающихся. </w:t>
      </w:r>
    </w:p>
    <w:p w:rsidR="00F111F0" w:rsidRPr="006F239D" w:rsidRDefault="00F111F0" w:rsidP="00F111F0">
      <w:pPr>
        <w:numPr>
          <w:ilvl w:val="0"/>
          <w:numId w:val="17"/>
        </w:numPr>
        <w:shd w:val="clear" w:color="auto" w:fill="FFFFFF"/>
        <w:ind w:left="456"/>
        <w:textAlignment w:val="baseline"/>
      </w:pPr>
      <w:r w:rsidRPr="006F239D">
        <w:rPr>
          <w:bCs/>
        </w:rPr>
        <w:t>Профилактика правонарушений среди подростков. </w:t>
      </w:r>
    </w:p>
    <w:p w:rsidR="00F111F0" w:rsidRPr="006F239D" w:rsidRDefault="00F111F0" w:rsidP="00F111F0">
      <w:pPr>
        <w:numPr>
          <w:ilvl w:val="0"/>
          <w:numId w:val="18"/>
        </w:numPr>
        <w:shd w:val="clear" w:color="auto" w:fill="FFFFFF"/>
        <w:ind w:left="456"/>
        <w:textAlignment w:val="baseline"/>
      </w:pPr>
      <w:r w:rsidRPr="006F239D">
        <w:rPr>
          <w:bCs/>
        </w:rPr>
        <w:t xml:space="preserve">Социально- психологическое сопровождение  </w:t>
      </w:r>
      <w:proofErr w:type="gramStart"/>
      <w:r w:rsidRPr="006F239D">
        <w:rPr>
          <w:bCs/>
        </w:rPr>
        <w:t>обучающихся</w:t>
      </w:r>
      <w:proofErr w:type="gramEnd"/>
      <w:r w:rsidRPr="006F239D">
        <w:rPr>
          <w:bCs/>
        </w:rPr>
        <w:t>, состоящих на ВШ</w:t>
      </w:r>
      <w:r>
        <w:rPr>
          <w:bCs/>
        </w:rPr>
        <w:t>У</w:t>
      </w:r>
      <w:r w:rsidRPr="006F239D">
        <w:rPr>
          <w:bCs/>
        </w:rPr>
        <w:t>. </w:t>
      </w:r>
    </w:p>
    <w:p w:rsidR="00F111F0" w:rsidRPr="006F239D" w:rsidRDefault="00F111F0" w:rsidP="00F111F0">
      <w:pPr>
        <w:numPr>
          <w:ilvl w:val="0"/>
          <w:numId w:val="19"/>
        </w:numPr>
        <w:shd w:val="clear" w:color="auto" w:fill="FFFFFF"/>
        <w:ind w:left="456"/>
        <w:textAlignment w:val="baseline"/>
      </w:pPr>
      <w:r w:rsidRPr="006F239D">
        <w:rPr>
          <w:bCs/>
        </w:rPr>
        <w:t>Социально- информационная помощь по вопросам социальной защиты детей.</w:t>
      </w:r>
    </w:p>
    <w:p w:rsidR="00F111F0" w:rsidRPr="006F239D" w:rsidRDefault="00F111F0" w:rsidP="00F111F0">
      <w:pPr>
        <w:shd w:val="clear" w:color="auto" w:fill="FFFFFF"/>
        <w:ind w:left="456"/>
        <w:textAlignment w:val="baseline"/>
      </w:pPr>
    </w:p>
    <w:p w:rsidR="00F111F0" w:rsidRPr="00933A2F" w:rsidRDefault="00F111F0" w:rsidP="00F111F0">
      <w:pPr>
        <w:shd w:val="clear" w:color="auto" w:fill="FFFFFF"/>
        <w:jc w:val="center"/>
        <w:textAlignment w:val="baseline"/>
        <w:rPr>
          <w:b/>
          <w:bCs/>
        </w:rPr>
      </w:pPr>
      <w:r>
        <w:rPr>
          <w:b/>
          <w:bCs/>
          <w:lang w:val="en-US"/>
        </w:rPr>
        <w:t>I</w:t>
      </w:r>
      <w:r w:rsidRPr="006E2061">
        <w:rPr>
          <w:b/>
          <w:bCs/>
        </w:rPr>
        <w:t>.</w:t>
      </w:r>
      <w:r w:rsidRPr="002F2156">
        <w:rPr>
          <w:b/>
          <w:bCs/>
        </w:rPr>
        <w:t>Профилактическая работа с ученическим коллективом</w:t>
      </w:r>
    </w:p>
    <w:p w:rsidR="00F111F0" w:rsidRPr="00933A2F" w:rsidRDefault="00F111F0" w:rsidP="00F111F0">
      <w:pPr>
        <w:shd w:val="clear" w:color="auto" w:fill="FFFFFF"/>
        <w:jc w:val="center"/>
        <w:textAlignment w:val="baseline"/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6521"/>
        <w:gridCol w:w="2126"/>
      </w:tblGrid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pPr>
              <w:jc w:val="center"/>
            </w:pPr>
            <w:r w:rsidRPr="00F111F0">
              <w:rPr>
                <w:bCs/>
              </w:rPr>
              <w:t>№</w:t>
            </w:r>
          </w:p>
        </w:tc>
        <w:tc>
          <w:tcPr>
            <w:tcW w:w="652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pPr>
              <w:jc w:val="center"/>
            </w:pPr>
            <w:r w:rsidRPr="00F111F0">
              <w:rPr>
                <w:bCs/>
              </w:rPr>
              <w:t>Мероприятие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pPr>
              <w:jc w:val="center"/>
            </w:pPr>
            <w:r w:rsidRPr="00F111F0">
              <w:rPr>
                <w:bCs/>
              </w:rPr>
              <w:t>Сроки исполнения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652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Подготовка и утверждение плана работы социального педагога на год.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В начале года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652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Составление социального паспорта школы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Сентябрь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652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 xml:space="preserve">Участие в выявлении </w:t>
            </w:r>
            <w:proofErr w:type="gramStart"/>
            <w:r w:rsidRPr="00F111F0">
              <w:t>обучающихся</w:t>
            </w:r>
            <w:proofErr w:type="gramEnd"/>
            <w:r w:rsidRPr="00F111F0">
              <w:t>, систематически или эпизодически не посещающих школу, постановка на ВШК.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Сентябрь и в течение учебного года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652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 xml:space="preserve">Выявление причин непосещения учебных занятий  </w:t>
            </w:r>
            <w:proofErr w:type="gramStart"/>
            <w:r w:rsidRPr="00F111F0">
              <w:t>обучающимися</w:t>
            </w:r>
            <w:proofErr w:type="gramEnd"/>
            <w:r w:rsidRPr="00F111F0">
              <w:t>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В течение учебного года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652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Корректировка банка данных и составление списка детей по социальному статусу:</w:t>
            </w:r>
          </w:p>
          <w:p w:rsidR="00F111F0" w:rsidRPr="00F111F0" w:rsidRDefault="00F111F0" w:rsidP="00236D80">
            <w:pPr>
              <w:textAlignment w:val="baseline"/>
            </w:pPr>
            <w:r w:rsidRPr="00F111F0">
              <w:t>— Неполные  семьи;</w:t>
            </w:r>
          </w:p>
          <w:p w:rsidR="00F111F0" w:rsidRPr="00F111F0" w:rsidRDefault="00F111F0" w:rsidP="00236D80">
            <w:pPr>
              <w:textAlignment w:val="baseline"/>
            </w:pPr>
            <w:r w:rsidRPr="00F111F0">
              <w:t>— Многодетные;</w:t>
            </w:r>
          </w:p>
          <w:p w:rsidR="00F111F0" w:rsidRPr="00F111F0" w:rsidRDefault="00F111F0" w:rsidP="00236D80">
            <w:pPr>
              <w:textAlignment w:val="baseline"/>
            </w:pPr>
            <w:r w:rsidRPr="00F111F0">
              <w:t>— Малообеспеченные;</w:t>
            </w:r>
          </w:p>
          <w:p w:rsidR="00F111F0" w:rsidRPr="00F111F0" w:rsidRDefault="00F111F0" w:rsidP="00236D80">
            <w:pPr>
              <w:textAlignment w:val="baseline"/>
            </w:pPr>
            <w:r w:rsidRPr="00F111F0">
              <w:t>— Неблагополучные;</w:t>
            </w:r>
          </w:p>
          <w:p w:rsidR="00F111F0" w:rsidRPr="00F111F0" w:rsidRDefault="00F111F0" w:rsidP="00236D80">
            <w:pPr>
              <w:textAlignment w:val="baseline"/>
            </w:pPr>
            <w:r w:rsidRPr="00F111F0">
              <w:t>— ВШК;</w:t>
            </w:r>
          </w:p>
          <w:p w:rsidR="00F111F0" w:rsidRPr="00F111F0" w:rsidRDefault="00F111F0" w:rsidP="00236D80">
            <w:pPr>
              <w:textAlignment w:val="baseline"/>
            </w:pPr>
            <w:r w:rsidRPr="00F111F0">
              <w:t>— «Группа риска»  и др.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Сентябрь</w:t>
            </w:r>
          </w:p>
          <w:p w:rsidR="00F111F0" w:rsidRPr="00F111F0" w:rsidRDefault="00F111F0" w:rsidP="00236D80"/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652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 классных часов, предоставление дополнительных материалов по данной тематике.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В течение года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652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 xml:space="preserve">Профилактические беседы с </w:t>
            </w:r>
            <w:proofErr w:type="gramStart"/>
            <w:r w:rsidRPr="00F111F0">
              <w:t>обучающимися</w:t>
            </w:r>
            <w:proofErr w:type="gramEnd"/>
            <w:r w:rsidRPr="00F111F0">
              <w:t xml:space="preserve"> 7, 8, 9 классов на тему: «Ответственность несовершеннолетних за уголовные  и административные правонарушения»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В течение года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652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proofErr w:type="gramStart"/>
            <w:r w:rsidRPr="00F111F0">
              <w:t>Взаимодействие с ПДН ОВД, Беседа сотрудников ПДН ОВД  с  обучающимися по профилактике подростковой преступности.</w:t>
            </w:r>
            <w:proofErr w:type="gramEnd"/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В течение года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652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proofErr w:type="gramStart"/>
            <w:r w:rsidRPr="00F111F0">
              <w:t>Взаимодействие с учителями по решению конфликтных ситуаций, возникающих в процессе работы с обучающимися, требующими особого педагогического внимания.</w:t>
            </w:r>
            <w:proofErr w:type="gramEnd"/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По мере необходимости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652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Проведение  Совета по профилактике правонарушений.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1 раз в четверть и по мере необходимости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0"/>
              </w:numPr>
              <w:spacing w:after="215"/>
              <w:textAlignment w:val="baseline"/>
            </w:pPr>
          </w:p>
        </w:tc>
        <w:tc>
          <w:tcPr>
            <w:tcW w:w="652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 xml:space="preserve">Заседание ПМПК 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По срокам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652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Посещение областных и городских совещаний, курсов, семинаров.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hideMark/>
          </w:tcPr>
          <w:p w:rsidR="00F111F0" w:rsidRPr="00F111F0" w:rsidRDefault="00F111F0" w:rsidP="00236D80">
            <w:r w:rsidRPr="00F111F0">
              <w:t>По мере проведения</w:t>
            </w:r>
          </w:p>
        </w:tc>
      </w:tr>
    </w:tbl>
    <w:p w:rsidR="00F111F0" w:rsidRDefault="00F111F0" w:rsidP="00F111F0">
      <w:pPr>
        <w:shd w:val="clear" w:color="auto" w:fill="FFFFFF"/>
        <w:textAlignment w:val="baseline"/>
        <w:rPr>
          <w:b/>
          <w:bCs/>
        </w:rPr>
      </w:pPr>
      <w:r w:rsidRPr="002F2156">
        <w:rPr>
          <w:b/>
          <w:bCs/>
        </w:rPr>
        <w:t> </w:t>
      </w:r>
    </w:p>
    <w:p w:rsidR="00F111F0" w:rsidRPr="00F111F0" w:rsidRDefault="00F111F0" w:rsidP="00F111F0">
      <w:pPr>
        <w:shd w:val="clear" w:color="auto" w:fill="FFFFFF"/>
        <w:jc w:val="center"/>
        <w:textAlignment w:val="baseline"/>
        <w:rPr>
          <w:b/>
          <w:bCs/>
        </w:rPr>
      </w:pPr>
      <w:r w:rsidRPr="00F111F0">
        <w:rPr>
          <w:b/>
          <w:bCs/>
          <w:lang w:val="en-US"/>
        </w:rPr>
        <w:t>II</w:t>
      </w:r>
      <w:r w:rsidRPr="00F111F0">
        <w:rPr>
          <w:b/>
          <w:bCs/>
        </w:rPr>
        <w:t>.Работа с обучающимися, состоящими на ВШК, «группы риска»</w:t>
      </w:r>
    </w:p>
    <w:p w:rsidR="00F111F0" w:rsidRPr="00F111F0" w:rsidRDefault="00F111F0" w:rsidP="00F111F0">
      <w:pPr>
        <w:shd w:val="clear" w:color="auto" w:fill="FFFFFF"/>
        <w:jc w:val="center"/>
        <w:textAlignment w:val="baseline"/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6769"/>
        <w:gridCol w:w="2126"/>
      </w:tblGrid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pPr>
              <w:jc w:val="center"/>
            </w:pPr>
            <w:r w:rsidRPr="00F111F0">
              <w:t>№</w:t>
            </w:r>
          </w:p>
        </w:tc>
        <w:tc>
          <w:tcPr>
            <w:tcW w:w="676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pPr>
              <w:jc w:val="center"/>
            </w:pPr>
            <w:r w:rsidRPr="00F111F0">
              <w:rPr>
                <w:bCs/>
              </w:rPr>
              <w:t>Мероприятие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pPr>
              <w:jc w:val="center"/>
            </w:pPr>
            <w:r w:rsidRPr="00F111F0">
              <w:t>Сроки исполнения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676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r w:rsidRPr="00F111F0">
              <w:t>   Корректировка  банка данных обучающихся, оформление учетных документов:</w:t>
            </w:r>
          </w:p>
          <w:p w:rsidR="00F111F0" w:rsidRPr="00F111F0" w:rsidRDefault="00F111F0" w:rsidP="00F111F0">
            <w:pPr>
              <w:textAlignment w:val="baseline"/>
            </w:pPr>
            <w:r w:rsidRPr="00F111F0">
              <w:t>-изучение индивидуальных особенностей детей;</w:t>
            </w:r>
          </w:p>
          <w:p w:rsidR="00F111F0" w:rsidRPr="00F111F0" w:rsidRDefault="00F111F0" w:rsidP="00F111F0">
            <w:pPr>
              <w:textAlignment w:val="baseline"/>
            </w:pPr>
            <w:r w:rsidRPr="00F111F0">
              <w:t>-изучение социально-бытовых условий 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В течение учебного года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676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Постановка на учет, собеседование с классными руководителями, сбор характеристик, консультирование по итогам наблюдений </w:t>
            </w:r>
            <w:proofErr w:type="gramStart"/>
            <w:r w:rsidRPr="00F111F0">
              <w:t>за</w:t>
            </w:r>
            <w:proofErr w:type="gramEnd"/>
            <w:r w:rsidRPr="00F111F0">
              <w:t xml:space="preserve"> обучающимися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По  мере необходимости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1"/>
              </w:numPr>
              <w:spacing w:after="215"/>
              <w:textAlignment w:val="baseline"/>
            </w:pPr>
          </w:p>
        </w:tc>
        <w:tc>
          <w:tcPr>
            <w:tcW w:w="676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Собеседование с обучающимися «группы риска»</w:t>
            </w:r>
            <w:proofErr w:type="gramStart"/>
            <w:r w:rsidRPr="00F111F0">
              <w:t xml:space="preserve">  ,</w:t>
            </w:r>
            <w:proofErr w:type="gramEnd"/>
            <w:r w:rsidRPr="00F111F0">
              <w:t xml:space="preserve"> состоящими на ВШК, с целью выяснения их отношения к школе, обучению, взаимодействия со сверстниками, интересов, склонностей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 В течение года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1"/>
              </w:numPr>
              <w:spacing w:after="215"/>
              <w:textAlignment w:val="baseline"/>
            </w:pPr>
          </w:p>
        </w:tc>
        <w:tc>
          <w:tcPr>
            <w:tcW w:w="676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Проведение классных часов по анализу проблемных ситуаций, бесед по профилактике правонарушений, консультаций, встреч и других форм работы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По мере необходимости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676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Информирование родителей  о постановке на временный учёт их детей. Осуществление  регулярного  взаимодействия  с родителями обучающихся, изучение  домашних условий данных обучающихся, проведение  профилактических  бесед,    выступления  на родительских собраниях.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В течение года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676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Ведение  учёта правонарушений в школе.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В течение года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676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 Индивидуальная работа  с трудновоспитуемыми  обучающимися, семьями по разбору возникающих проблемных ситуаций.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В течение года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676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Проведение  педагогических рейдов  на квартиры обучающихся, состоящих на учёте; беседы с их родителями, </w:t>
            </w:r>
            <w:r w:rsidRPr="00F111F0">
              <w:lastRenderedPageBreak/>
              <w:t>установление причин отклоняющего поведения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lastRenderedPageBreak/>
              <w:t>По необходимости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676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Организация помощи   детям:</w:t>
            </w:r>
          </w:p>
          <w:p w:rsidR="00F111F0" w:rsidRPr="00F111F0" w:rsidRDefault="00F111F0" w:rsidP="00236D80">
            <w:pPr>
              <w:textAlignment w:val="baseline"/>
            </w:pPr>
            <w:r w:rsidRPr="00F111F0">
              <w:t>-в трудоустройстве,</w:t>
            </w:r>
          </w:p>
          <w:p w:rsidR="00F111F0" w:rsidRPr="00F111F0" w:rsidRDefault="00F111F0" w:rsidP="00236D80">
            <w:r w:rsidRPr="00F111F0">
              <w:t>-в организации свободного времени.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В течение года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676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proofErr w:type="gramStart"/>
            <w:r w:rsidRPr="00F111F0">
              <w:t xml:space="preserve">Составление  </w:t>
            </w:r>
            <w:proofErr w:type="spellStart"/>
            <w:r w:rsidRPr="00F111F0">
              <w:t>социально-психолого-педагогических</w:t>
            </w:r>
            <w:proofErr w:type="spellEnd"/>
            <w:r w:rsidRPr="00F111F0">
              <w:t xml:space="preserve">  характеристик  на обучающихся,  поставленных на учёт. </w:t>
            </w:r>
            <w:proofErr w:type="gramEnd"/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 По мере необходимости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676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Выявление проблем адаптации  обучающихся и коррекция асоциального поведения подростков.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В течение года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676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Индивидуальная работа с данной категорией обучающихся, проведение профилактических бесед. 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В течение года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676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Посещение классных часов, уроков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По необходимости 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676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Осуществление   контроля за посещением школы </w:t>
            </w:r>
            <w:proofErr w:type="gramStart"/>
            <w:r w:rsidRPr="00F111F0">
              <w:t>обучающимися</w:t>
            </w:r>
            <w:proofErr w:type="gramEnd"/>
            <w:r w:rsidRPr="00F111F0">
              <w:t>,  состоящими на ВШК, «группы риска» и выявление причин непосещения учебного заведения, за поведением данных обучающихся на уроках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Постоянно в течение учебного года</w:t>
            </w:r>
          </w:p>
        </w:tc>
      </w:tr>
      <w:tr w:rsidR="00F111F0" w:rsidRPr="00F111F0" w:rsidTr="00236D80">
        <w:tc>
          <w:tcPr>
            <w:tcW w:w="8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1"/>
              </w:numPr>
              <w:spacing w:after="215"/>
              <w:textAlignment w:val="baseline"/>
            </w:pPr>
          </w:p>
        </w:tc>
        <w:tc>
          <w:tcPr>
            <w:tcW w:w="676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Вовлечение </w:t>
            </w:r>
            <w:proofErr w:type="gramStart"/>
            <w:r w:rsidRPr="00F111F0">
              <w:t>обучающихся</w:t>
            </w:r>
            <w:proofErr w:type="gramEnd"/>
            <w:r w:rsidRPr="00F111F0">
              <w:t>,  состоящих на ВШК, «группы риска», в общешкольные дела и мероприятия школы.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В течение учебного года</w:t>
            </w:r>
          </w:p>
        </w:tc>
      </w:tr>
    </w:tbl>
    <w:p w:rsidR="00F111F0" w:rsidRPr="00F111F0" w:rsidRDefault="00F111F0" w:rsidP="00F111F0">
      <w:pPr>
        <w:shd w:val="clear" w:color="auto" w:fill="FFFFFF"/>
        <w:jc w:val="center"/>
        <w:textAlignment w:val="baseline"/>
        <w:rPr>
          <w:b/>
          <w:bCs/>
        </w:rPr>
      </w:pPr>
    </w:p>
    <w:p w:rsidR="00F111F0" w:rsidRPr="00F111F0" w:rsidRDefault="00F111F0" w:rsidP="00F111F0">
      <w:pPr>
        <w:shd w:val="clear" w:color="auto" w:fill="FFFFFF"/>
        <w:jc w:val="center"/>
        <w:textAlignment w:val="baseline"/>
        <w:rPr>
          <w:b/>
          <w:bCs/>
        </w:rPr>
      </w:pPr>
      <w:r w:rsidRPr="00F111F0">
        <w:rPr>
          <w:b/>
          <w:bCs/>
          <w:lang w:val="en-US"/>
        </w:rPr>
        <w:t>III</w:t>
      </w:r>
      <w:r w:rsidRPr="00F111F0">
        <w:rPr>
          <w:b/>
          <w:bCs/>
        </w:rPr>
        <w:t>. Работа с педагогическим коллективом.</w:t>
      </w:r>
    </w:p>
    <w:p w:rsidR="00F111F0" w:rsidRPr="00F111F0" w:rsidRDefault="00F111F0" w:rsidP="00F111F0">
      <w:pPr>
        <w:shd w:val="clear" w:color="auto" w:fill="FFFFFF"/>
        <w:jc w:val="center"/>
        <w:textAlignment w:val="baseline"/>
      </w:pPr>
    </w:p>
    <w:tbl>
      <w:tblPr>
        <w:tblW w:w="949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4"/>
        <w:gridCol w:w="14"/>
        <w:gridCol w:w="6804"/>
        <w:gridCol w:w="2126"/>
      </w:tblGrid>
      <w:tr w:rsidR="00F111F0" w:rsidRPr="00F111F0" w:rsidTr="00236D80">
        <w:tc>
          <w:tcPr>
            <w:tcW w:w="554" w:type="dxa"/>
            <w:shd w:val="clear" w:color="auto" w:fill="FFFFFF"/>
          </w:tcPr>
          <w:p w:rsidR="00F111F0" w:rsidRPr="00F111F0" w:rsidRDefault="00F111F0" w:rsidP="00236D80">
            <w:pPr>
              <w:jc w:val="center"/>
              <w:rPr>
                <w:bCs/>
              </w:rPr>
            </w:pPr>
            <w:r w:rsidRPr="00F111F0">
              <w:rPr>
                <w:bCs/>
              </w:rPr>
              <w:t>№</w:t>
            </w:r>
          </w:p>
        </w:tc>
        <w:tc>
          <w:tcPr>
            <w:tcW w:w="6818" w:type="dxa"/>
            <w:gridSpan w:val="2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pPr>
              <w:jc w:val="center"/>
            </w:pPr>
            <w:r w:rsidRPr="00F111F0">
              <w:rPr>
                <w:bCs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pPr>
              <w:jc w:val="center"/>
            </w:pPr>
            <w:r w:rsidRPr="00F111F0">
              <w:rPr>
                <w:bCs/>
              </w:rPr>
              <w:t>Соки</w:t>
            </w:r>
          </w:p>
          <w:p w:rsidR="00F111F0" w:rsidRPr="00F111F0" w:rsidRDefault="00F111F0" w:rsidP="00236D80">
            <w:pPr>
              <w:jc w:val="center"/>
              <w:textAlignment w:val="baseline"/>
            </w:pPr>
            <w:r w:rsidRPr="00F111F0">
              <w:rPr>
                <w:bCs/>
              </w:rPr>
              <w:t>проведения</w:t>
            </w:r>
          </w:p>
        </w:tc>
      </w:tr>
      <w:tr w:rsidR="00F111F0" w:rsidRPr="00F111F0" w:rsidTr="00236D80">
        <w:tc>
          <w:tcPr>
            <w:tcW w:w="554" w:type="dxa"/>
            <w:shd w:val="clear" w:color="auto" w:fill="FFFFFF"/>
          </w:tcPr>
          <w:p w:rsidR="00F111F0" w:rsidRPr="00F111F0" w:rsidRDefault="00F111F0" w:rsidP="00F111F0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6818" w:type="dxa"/>
            <w:gridSpan w:val="2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Взаимодействие с классными руководителями для принятия мер по социальной защите и подготовке к учебному году.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Август, сентябрь</w:t>
            </w:r>
          </w:p>
        </w:tc>
      </w:tr>
      <w:tr w:rsidR="00F111F0" w:rsidRPr="00F111F0" w:rsidTr="00236D80">
        <w:tc>
          <w:tcPr>
            <w:tcW w:w="554" w:type="dxa"/>
            <w:shd w:val="clear" w:color="auto" w:fill="FFFFFF"/>
          </w:tcPr>
          <w:p w:rsidR="00F111F0" w:rsidRPr="00F111F0" w:rsidRDefault="00F111F0" w:rsidP="00F111F0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6818" w:type="dxa"/>
            <w:gridSpan w:val="2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Утверждение планов работы  классных руководителей  с различными категориями  обучающихся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По необходимости </w:t>
            </w:r>
          </w:p>
        </w:tc>
      </w:tr>
      <w:tr w:rsidR="00F111F0" w:rsidRPr="00F111F0" w:rsidTr="00236D80">
        <w:tc>
          <w:tcPr>
            <w:tcW w:w="554" w:type="dxa"/>
            <w:shd w:val="clear" w:color="auto" w:fill="FFFFFF"/>
          </w:tcPr>
          <w:p w:rsidR="00F111F0" w:rsidRPr="00F111F0" w:rsidRDefault="00F111F0" w:rsidP="00F111F0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6818" w:type="dxa"/>
            <w:gridSpan w:val="2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Совместное посещение семей обучающихся» группы риска», состоящих на всех учетах.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Один раз в полугодие.</w:t>
            </w:r>
          </w:p>
        </w:tc>
      </w:tr>
      <w:tr w:rsidR="00F111F0" w:rsidRPr="00F111F0" w:rsidTr="00236D80">
        <w:tc>
          <w:tcPr>
            <w:tcW w:w="554" w:type="dxa"/>
            <w:shd w:val="clear" w:color="auto" w:fill="FFFFFF"/>
          </w:tcPr>
          <w:p w:rsidR="00F111F0" w:rsidRPr="00F111F0" w:rsidRDefault="00F111F0" w:rsidP="00F111F0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6818" w:type="dxa"/>
            <w:gridSpan w:val="2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Собеседование с учителями  о причинах неуспеваемости обучающихся ВШК, «группы риска»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В течение учебного года</w:t>
            </w:r>
          </w:p>
        </w:tc>
      </w:tr>
      <w:tr w:rsidR="00F111F0" w:rsidRPr="00F111F0" w:rsidTr="00236D80">
        <w:tc>
          <w:tcPr>
            <w:tcW w:w="568" w:type="dxa"/>
            <w:gridSpan w:val="2"/>
            <w:shd w:val="clear" w:color="auto" w:fill="FFFFFF"/>
          </w:tcPr>
          <w:p w:rsidR="00F111F0" w:rsidRPr="00F111F0" w:rsidRDefault="00F111F0" w:rsidP="00F111F0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6804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Совместная работа по профилактике предупреждения суицида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Постоянно</w:t>
            </w:r>
          </w:p>
        </w:tc>
      </w:tr>
      <w:tr w:rsidR="00F111F0" w:rsidRPr="00F111F0" w:rsidTr="00236D80">
        <w:tc>
          <w:tcPr>
            <w:tcW w:w="568" w:type="dxa"/>
            <w:gridSpan w:val="2"/>
            <w:shd w:val="clear" w:color="auto" w:fill="FFFFFF"/>
          </w:tcPr>
          <w:p w:rsidR="00F111F0" w:rsidRPr="00F111F0" w:rsidRDefault="00F111F0" w:rsidP="00F111F0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6804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Сотрудничество по разрешению различных проблем, ситуаций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Постоянно</w:t>
            </w:r>
          </w:p>
        </w:tc>
      </w:tr>
    </w:tbl>
    <w:p w:rsidR="00F111F0" w:rsidRPr="00F111F0" w:rsidRDefault="00F111F0" w:rsidP="00F111F0">
      <w:pPr>
        <w:shd w:val="clear" w:color="auto" w:fill="FFFFFF"/>
        <w:jc w:val="center"/>
        <w:textAlignment w:val="baseline"/>
        <w:rPr>
          <w:b/>
          <w:bCs/>
          <w:lang w:val="en-US"/>
        </w:rPr>
      </w:pPr>
    </w:p>
    <w:p w:rsidR="00F111F0" w:rsidRPr="00F111F0" w:rsidRDefault="00F111F0" w:rsidP="00F111F0">
      <w:pPr>
        <w:shd w:val="clear" w:color="auto" w:fill="FFFFFF"/>
        <w:jc w:val="center"/>
        <w:textAlignment w:val="baseline"/>
        <w:rPr>
          <w:b/>
          <w:bCs/>
        </w:rPr>
      </w:pPr>
      <w:r w:rsidRPr="00F111F0">
        <w:rPr>
          <w:b/>
          <w:bCs/>
          <w:lang w:val="en-US"/>
        </w:rPr>
        <w:t>IV</w:t>
      </w:r>
      <w:r w:rsidRPr="00F111F0">
        <w:rPr>
          <w:b/>
          <w:bCs/>
        </w:rPr>
        <w:t>. Работа с родителями</w:t>
      </w:r>
    </w:p>
    <w:p w:rsidR="00F111F0" w:rsidRPr="00F111F0" w:rsidRDefault="00F111F0" w:rsidP="00F111F0">
      <w:pPr>
        <w:shd w:val="clear" w:color="auto" w:fill="FFFFFF"/>
        <w:jc w:val="center"/>
        <w:textAlignment w:val="baseline"/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8"/>
        <w:gridCol w:w="6663"/>
        <w:gridCol w:w="2126"/>
      </w:tblGrid>
      <w:tr w:rsidR="00F111F0" w:rsidRPr="00F111F0" w:rsidTr="00236D80">
        <w:tc>
          <w:tcPr>
            <w:tcW w:w="728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pPr>
              <w:jc w:val="center"/>
            </w:pPr>
            <w:r w:rsidRPr="00F111F0">
              <w:rPr>
                <w:bCs/>
              </w:rPr>
              <w:t>№</w:t>
            </w:r>
          </w:p>
        </w:tc>
        <w:tc>
          <w:tcPr>
            <w:tcW w:w="6663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pPr>
              <w:jc w:val="center"/>
            </w:pPr>
            <w:r w:rsidRPr="00F111F0">
              <w:rPr>
                <w:bCs/>
              </w:rPr>
              <w:t>Мероприятие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pPr>
              <w:jc w:val="center"/>
            </w:pPr>
            <w:r w:rsidRPr="00F111F0">
              <w:rPr>
                <w:bCs/>
              </w:rPr>
              <w:t>Сроки</w:t>
            </w:r>
          </w:p>
          <w:p w:rsidR="00F111F0" w:rsidRPr="00F111F0" w:rsidRDefault="00F111F0" w:rsidP="00236D80">
            <w:pPr>
              <w:jc w:val="center"/>
              <w:textAlignment w:val="baseline"/>
            </w:pPr>
            <w:r w:rsidRPr="00F111F0">
              <w:rPr>
                <w:bCs/>
              </w:rPr>
              <w:t>исполнения</w:t>
            </w:r>
          </w:p>
        </w:tc>
      </w:tr>
      <w:tr w:rsidR="00F111F0" w:rsidRPr="00F111F0" w:rsidTr="00236D80">
        <w:tc>
          <w:tcPr>
            <w:tcW w:w="728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6663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Изучение социальной ситуации в семье. Обследование </w:t>
            </w:r>
            <w:proofErr w:type="spellStart"/>
            <w:proofErr w:type="gramStart"/>
            <w:r w:rsidRPr="00F111F0">
              <w:t>жилищно</w:t>
            </w:r>
            <w:proofErr w:type="spellEnd"/>
            <w:r w:rsidRPr="00F111F0">
              <w:t>- бытовых</w:t>
            </w:r>
            <w:proofErr w:type="gramEnd"/>
            <w:r w:rsidRPr="00F111F0">
              <w:t xml:space="preserve"> условий жизни детей  в ТСЖ.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Один раз в полугодие</w:t>
            </w:r>
          </w:p>
        </w:tc>
      </w:tr>
      <w:tr w:rsidR="00F111F0" w:rsidRPr="00F111F0" w:rsidTr="00236D80">
        <w:trPr>
          <w:trHeight w:val="1231"/>
        </w:trPr>
        <w:tc>
          <w:tcPr>
            <w:tcW w:w="728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6663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Родительский лекторий:</w:t>
            </w:r>
          </w:p>
          <w:p w:rsidR="00F111F0" w:rsidRPr="00F111F0" w:rsidRDefault="00F111F0" w:rsidP="00236D80">
            <w:pPr>
              <w:textAlignment w:val="baseline"/>
            </w:pPr>
            <w:r w:rsidRPr="00F111F0">
              <w:t>1.   Ответственность родителей в вопросе формирования учебной ответственности и дисциплинированности.</w:t>
            </w:r>
          </w:p>
          <w:p w:rsidR="00F111F0" w:rsidRPr="00F111F0" w:rsidRDefault="00F111F0" w:rsidP="00D37889">
            <w:pPr>
              <w:textAlignment w:val="baseline"/>
            </w:pPr>
            <w:r w:rsidRPr="00F111F0">
              <w:t xml:space="preserve">2.   Куда уходят дети: профилактика безнадзорности и бродяжничества  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  По запросу классных руководителей</w:t>
            </w:r>
          </w:p>
        </w:tc>
      </w:tr>
      <w:tr w:rsidR="00F111F0" w:rsidRPr="00F111F0" w:rsidTr="00236D80">
        <w:tc>
          <w:tcPr>
            <w:tcW w:w="728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6663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Индивидуальные беседы с родителями:</w:t>
            </w:r>
          </w:p>
          <w:p w:rsidR="00F111F0" w:rsidRPr="00F111F0" w:rsidRDefault="00F111F0" w:rsidP="00236D80">
            <w:pPr>
              <w:textAlignment w:val="baseline"/>
            </w:pPr>
            <w:r w:rsidRPr="00F111F0">
              <w:t>-об обязанностях по воспитанию и содержанию детей,</w:t>
            </w:r>
          </w:p>
          <w:p w:rsidR="00F111F0" w:rsidRPr="00F111F0" w:rsidRDefault="00F111F0" w:rsidP="00236D80">
            <w:pPr>
              <w:textAlignment w:val="baseline"/>
            </w:pPr>
            <w:r w:rsidRPr="00F111F0">
              <w:t>-о взаимоотношениях в семье,</w:t>
            </w:r>
          </w:p>
          <w:p w:rsidR="00F111F0" w:rsidRPr="00F111F0" w:rsidRDefault="00F111F0" w:rsidP="00236D80">
            <w:pPr>
              <w:textAlignment w:val="baseline"/>
            </w:pPr>
            <w:r w:rsidRPr="00F111F0">
              <w:t>- о влиянии вредных веществ на организм детей</w:t>
            </w:r>
          </w:p>
          <w:p w:rsidR="00F111F0" w:rsidRPr="00F111F0" w:rsidRDefault="00F111F0" w:rsidP="00236D80">
            <w:r w:rsidRPr="00F111F0">
              <w:t>-о бытовых условиях и их роли в воспитании и обучении.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В течение года</w:t>
            </w:r>
          </w:p>
        </w:tc>
      </w:tr>
      <w:tr w:rsidR="00F111F0" w:rsidRPr="00F111F0" w:rsidTr="00236D80">
        <w:tc>
          <w:tcPr>
            <w:tcW w:w="728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6663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Индивидуальные встречи с родителями слабоуспевающих детей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По необходимости</w:t>
            </w:r>
          </w:p>
        </w:tc>
      </w:tr>
      <w:tr w:rsidR="00F111F0" w:rsidRPr="00F111F0" w:rsidTr="00236D80">
        <w:tc>
          <w:tcPr>
            <w:tcW w:w="728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6663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Собеседование с родителями, уклоняющимися от воспитания подростков;</w:t>
            </w:r>
          </w:p>
          <w:p w:rsidR="00F111F0" w:rsidRPr="00F111F0" w:rsidRDefault="00F111F0" w:rsidP="00236D80">
            <w:pPr>
              <w:textAlignment w:val="baseline"/>
            </w:pPr>
            <w:r w:rsidRPr="00F111F0">
              <w:t>Ознакомление со статьями УК РК, АК РК;</w:t>
            </w:r>
          </w:p>
          <w:p w:rsidR="00F111F0" w:rsidRPr="00F111F0" w:rsidRDefault="00F111F0" w:rsidP="00236D80">
            <w:r w:rsidRPr="00F111F0">
              <w:t>Вынесение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 По запросу классных руководителей</w:t>
            </w:r>
          </w:p>
        </w:tc>
      </w:tr>
      <w:tr w:rsidR="00F111F0" w:rsidRPr="00F111F0" w:rsidTr="00236D80">
        <w:tc>
          <w:tcPr>
            <w:tcW w:w="728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6663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Содействие в организации летнего оздоровительного отдыха детей.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Апрель, май</w:t>
            </w:r>
          </w:p>
        </w:tc>
      </w:tr>
    </w:tbl>
    <w:p w:rsidR="00F111F0" w:rsidRPr="00F111F0" w:rsidRDefault="00F111F0" w:rsidP="00F111F0">
      <w:pPr>
        <w:shd w:val="clear" w:color="auto" w:fill="FFFFFF"/>
        <w:jc w:val="center"/>
        <w:textAlignment w:val="baseline"/>
        <w:rPr>
          <w:b/>
          <w:bCs/>
        </w:rPr>
      </w:pPr>
    </w:p>
    <w:p w:rsidR="00F111F0" w:rsidRPr="00F111F0" w:rsidRDefault="00F111F0" w:rsidP="00F111F0">
      <w:pPr>
        <w:shd w:val="clear" w:color="auto" w:fill="FFFFFF"/>
        <w:jc w:val="center"/>
        <w:textAlignment w:val="baseline"/>
        <w:rPr>
          <w:b/>
          <w:bCs/>
        </w:rPr>
      </w:pPr>
      <w:r w:rsidRPr="00F111F0">
        <w:rPr>
          <w:b/>
          <w:bCs/>
          <w:lang w:val="en-US"/>
        </w:rPr>
        <w:t>V</w:t>
      </w:r>
      <w:r w:rsidRPr="00F111F0">
        <w:rPr>
          <w:b/>
          <w:bCs/>
        </w:rPr>
        <w:t>.   Пропаганда правовых знаний среди родителей, педагогов   и обучающихся</w:t>
      </w:r>
    </w:p>
    <w:p w:rsidR="00F111F0" w:rsidRPr="00F111F0" w:rsidRDefault="00F111F0" w:rsidP="00F111F0">
      <w:pPr>
        <w:shd w:val="clear" w:color="auto" w:fill="FFFFFF"/>
        <w:jc w:val="center"/>
        <w:textAlignment w:val="baseline"/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6829"/>
        <w:gridCol w:w="2126"/>
      </w:tblGrid>
      <w:tr w:rsidR="00F111F0" w:rsidRPr="00F111F0" w:rsidTr="00236D80">
        <w:tc>
          <w:tcPr>
            <w:tcW w:w="562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pPr>
              <w:jc w:val="center"/>
            </w:pPr>
            <w:r w:rsidRPr="00F111F0">
              <w:rPr>
                <w:bCs/>
              </w:rPr>
              <w:t>№</w:t>
            </w:r>
          </w:p>
        </w:tc>
        <w:tc>
          <w:tcPr>
            <w:tcW w:w="682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pPr>
              <w:jc w:val="center"/>
            </w:pPr>
            <w:r w:rsidRPr="00F111F0">
              <w:rPr>
                <w:bCs/>
              </w:rPr>
              <w:t>Мероприятие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pPr>
              <w:jc w:val="center"/>
            </w:pPr>
            <w:r w:rsidRPr="00F111F0">
              <w:rPr>
                <w:bCs/>
              </w:rPr>
              <w:t>Сроки</w:t>
            </w:r>
          </w:p>
          <w:p w:rsidR="00F111F0" w:rsidRPr="00F111F0" w:rsidRDefault="00F111F0" w:rsidP="00236D80">
            <w:pPr>
              <w:jc w:val="center"/>
              <w:textAlignment w:val="baseline"/>
            </w:pPr>
            <w:r w:rsidRPr="00F111F0">
              <w:rPr>
                <w:bCs/>
              </w:rPr>
              <w:t>исполнения</w:t>
            </w:r>
          </w:p>
        </w:tc>
      </w:tr>
      <w:tr w:rsidR="00F111F0" w:rsidRPr="00F111F0" w:rsidTr="00236D80">
        <w:tc>
          <w:tcPr>
            <w:tcW w:w="562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rPr>
                <w:b/>
                <w:bCs/>
              </w:rPr>
              <w:t> </w:t>
            </w:r>
            <w:r w:rsidRPr="00F111F0">
              <w:t>1.</w:t>
            </w:r>
          </w:p>
        </w:tc>
        <w:tc>
          <w:tcPr>
            <w:tcW w:w="682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 Знакомство  </w:t>
            </w:r>
            <w:proofErr w:type="gramStart"/>
            <w:r w:rsidRPr="00F111F0">
              <w:t>обучающихся</w:t>
            </w:r>
            <w:proofErr w:type="gramEnd"/>
            <w:r w:rsidRPr="00F111F0">
              <w:t xml:space="preserve">  с Уставом школы, своими обязанностями и правами.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 По необходимости</w:t>
            </w:r>
          </w:p>
        </w:tc>
      </w:tr>
      <w:tr w:rsidR="00F111F0" w:rsidRPr="00F111F0" w:rsidTr="00236D80">
        <w:tc>
          <w:tcPr>
            <w:tcW w:w="562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2.</w:t>
            </w:r>
          </w:p>
        </w:tc>
        <w:tc>
          <w:tcPr>
            <w:tcW w:w="682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Организация встреч  с работниками правоохранительных органов. Проведение встреч  со специалистами по различным областям знаний медицины.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В течение года</w:t>
            </w:r>
          </w:p>
        </w:tc>
      </w:tr>
      <w:tr w:rsidR="00F111F0" w:rsidRPr="00F111F0" w:rsidTr="00236D80">
        <w:tc>
          <w:tcPr>
            <w:tcW w:w="562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3</w:t>
            </w:r>
          </w:p>
        </w:tc>
        <w:tc>
          <w:tcPr>
            <w:tcW w:w="682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 Проведение  бесед  с </w:t>
            </w:r>
            <w:proofErr w:type="gramStart"/>
            <w:r w:rsidRPr="00F111F0">
              <w:t>обучающимися</w:t>
            </w:r>
            <w:proofErr w:type="gramEnd"/>
            <w:r w:rsidRPr="00F111F0">
              <w:t xml:space="preserve">:   </w:t>
            </w:r>
          </w:p>
          <w:p w:rsidR="00F111F0" w:rsidRPr="00F111F0" w:rsidRDefault="00F111F0" w:rsidP="00236D80">
            <w:pPr>
              <w:textAlignment w:val="baseline"/>
            </w:pPr>
            <w:r w:rsidRPr="00F111F0">
              <w:t>1.« Уголовная, административная ответственность несовершеннолетних»</w:t>
            </w:r>
          </w:p>
          <w:p w:rsidR="00F111F0" w:rsidRPr="00F111F0" w:rsidRDefault="00F111F0" w:rsidP="00236D80">
            <w:pPr>
              <w:textAlignment w:val="baseline"/>
            </w:pPr>
            <w:r w:rsidRPr="00F111F0">
              <w:t>2.  «От пьянства до преступления – один шаг»</w:t>
            </w:r>
          </w:p>
          <w:p w:rsidR="00F111F0" w:rsidRPr="00F111F0" w:rsidRDefault="00F111F0" w:rsidP="00236D80">
            <w:pPr>
              <w:textAlignment w:val="baseline"/>
            </w:pPr>
            <w:r w:rsidRPr="00F111F0">
              <w:t>3.  «Проступок, правонарушение, преступление»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 По запросу классных руководителей</w:t>
            </w:r>
          </w:p>
        </w:tc>
      </w:tr>
      <w:tr w:rsidR="00F111F0" w:rsidRPr="00F111F0" w:rsidTr="00236D80">
        <w:tc>
          <w:tcPr>
            <w:tcW w:w="562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4</w:t>
            </w:r>
          </w:p>
        </w:tc>
        <w:tc>
          <w:tcPr>
            <w:tcW w:w="682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Проведение  бесед с родителями:</w:t>
            </w:r>
          </w:p>
          <w:p w:rsidR="00F111F0" w:rsidRPr="00F111F0" w:rsidRDefault="00F111F0" w:rsidP="00236D80">
            <w:pPr>
              <w:textAlignment w:val="baseline"/>
            </w:pPr>
            <w:r w:rsidRPr="00F111F0">
              <w:t xml:space="preserve">  “Об административных и уголовных правонарушениях несовершеннолетними”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 По запросу классных руководителей</w:t>
            </w:r>
          </w:p>
        </w:tc>
      </w:tr>
    </w:tbl>
    <w:p w:rsidR="00F111F0" w:rsidRPr="00F111F0" w:rsidRDefault="00F111F0" w:rsidP="00F111F0">
      <w:pPr>
        <w:shd w:val="clear" w:color="auto" w:fill="FFFFFF"/>
        <w:jc w:val="center"/>
        <w:textAlignment w:val="baseline"/>
        <w:rPr>
          <w:b/>
          <w:bCs/>
        </w:rPr>
      </w:pPr>
      <w:r w:rsidRPr="00F111F0">
        <w:rPr>
          <w:b/>
          <w:bCs/>
          <w:lang w:val="en-US"/>
        </w:rPr>
        <w:t>VI</w:t>
      </w:r>
      <w:proofErr w:type="gramStart"/>
      <w:r w:rsidRPr="00F111F0">
        <w:rPr>
          <w:b/>
          <w:bCs/>
        </w:rPr>
        <w:t>.  Профилактика</w:t>
      </w:r>
      <w:proofErr w:type="gramEnd"/>
      <w:r w:rsidRPr="00F111F0">
        <w:rPr>
          <w:b/>
          <w:bCs/>
        </w:rPr>
        <w:t xml:space="preserve"> токсикомании, наркомании, </w:t>
      </w:r>
      <w:proofErr w:type="spellStart"/>
      <w:r w:rsidRPr="00F111F0">
        <w:rPr>
          <w:b/>
          <w:bCs/>
        </w:rPr>
        <w:t>табакокурения</w:t>
      </w:r>
      <w:proofErr w:type="spellEnd"/>
      <w:r w:rsidRPr="00F111F0">
        <w:rPr>
          <w:b/>
          <w:bCs/>
        </w:rPr>
        <w:t xml:space="preserve">, алкоголизма, </w:t>
      </w:r>
      <w:proofErr w:type="spellStart"/>
      <w:r w:rsidRPr="00F111F0">
        <w:rPr>
          <w:b/>
          <w:bCs/>
        </w:rPr>
        <w:t>СПИДа</w:t>
      </w:r>
      <w:proofErr w:type="spellEnd"/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"/>
        <w:gridCol w:w="4970"/>
        <w:gridCol w:w="1829"/>
        <w:gridCol w:w="2012"/>
      </w:tblGrid>
      <w:tr w:rsidR="00F111F0" w:rsidRPr="00F111F0" w:rsidTr="00D37889">
        <w:tc>
          <w:tcPr>
            <w:tcW w:w="564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rPr>
                <w:b/>
                <w:bCs/>
              </w:rPr>
              <w:t>№</w:t>
            </w:r>
          </w:p>
        </w:tc>
        <w:tc>
          <w:tcPr>
            <w:tcW w:w="49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rPr>
                <w:b/>
                <w:bCs/>
              </w:rPr>
              <w:t>Мероприятия</w:t>
            </w:r>
          </w:p>
        </w:tc>
        <w:tc>
          <w:tcPr>
            <w:tcW w:w="182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rPr>
                <w:b/>
                <w:bCs/>
              </w:rPr>
              <w:t>Сроки</w:t>
            </w:r>
          </w:p>
          <w:p w:rsidR="00F111F0" w:rsidRPr="00F111F0" w:rsidRDefault="00F111F0" w:rsidP="00236D80">
            <w:pPr>
              <w:textAlignment w:val="baseline"/>
            </w:pPr>
            <w:proofErr w:type="spellStart"/>
            <w:r w:rsidRPr="00F111F0">
              <w:rPr>
                <w:b/>
                <w:bCs/>
              </w:rPr>
              <w:t>сполнения</w:t>
            </w:r>
            <w:proofErr w:type="spellEnd"/>
          </w:p>
        </w:tc>
        <w:tc>
          <w:tcPr>
            <w:tcW w:w="2012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rPr>
                <w:b/>
                <w:bCs/>
              </w:rPr>
              <w:t>Ответственные</w:t>
            </w:r>
          </w:p>
        </w:tc>
      </w:tr>
      <w:tr w:rsidR="00F111F0" w:rsidRPr="00F111F0" w:rsidTr="00D37889">
        <w:tc>
          <w:tcPr>
            <w:tcW w:w="564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1</w:t>
            </w:r>
          </w:p>
        </w:tc>
        <w:tc>
          <w:tcPr>
            <w:tcW w:w="4970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 Проведение мероприятий во время дней, недель, декад, месячников, посвященных борьбе со </w:t>
            </w:r>
            <w:proofErr w:type="spellStart"/>
            <w:r w:rsidRPr="00F111F0">
              <w:t>СПИДом</w:t>
            </w:r>
            <w:proofErr w:type="spellEnd"/>
            <w:r w:rsidRPr="00F111F0">
              <w:t xml:space="preserve"> и  вредными привычками</w:t>
            </w:r>
          </w:p>
        </w:tc>
        <w:tc>
          <w:tcPr>
            <w:tcW w:w="1829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В течение года</w:t>
            </w:r>
          </w:p>
        </w:tc>
        <w:tc>
          <w:tcPr>
            <w:tcW w:w="2012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Социальный  педагог, классные руководители</w:t>
            </w:r>
          </w:p>
        </w:tc>
      </w:tr>
    </w:tbl>
    <w:p w:rsidR="00F111F0" w:rsidRPr="00F111F0" w:rsidRDefault="00F111F0" w:rsidP="00F111F0">
      <w:pPr>
        <w:shd w:val="clear" w:color="auto" w:fill="FFFFFF"/>
        <w:jc w:val="center"/>
        <w:textAlignment w:val="baseline"/>
        <w:rPr>
          <w:b/>
          <w:bCs/>
        </w:rPr>
      </w:pPr>
    </w:p>
    <w:p w:rsidR="00F111F0" w:rsidRPr="00F111F0" w:rsidRDefault="00F111F0" w:rsidP="00F111F0">
      <w:pPr>
        <w:shd w:val="clear" w:color="auto" w:fill="FFFFFF"/>
        <w:jc w:val="center"/>
        <w:textAlignment w:val="baseline"/>
        <w:rPr>
          <w:b/>
          <w:bCs/>
        </w:rPr>
      </w:pPr>
      <w:r w:rsidRPr="00F111F0">
        <w:rPr>
          <w:b/>
          <w:bCs/>
          <w:lang w:val="en-US"/>
        </w:rPr>
        <w:t>VII</w:t>
      </w:r>
      <w:r w:rsidRPr="00F111F0">
        <w:rPr>
          <w:b/>
          <w:bCs/>
        </w:rPr>
        <w:t>.   Работа Совета профилактики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4"/>
        <w:gridCol w:w="4950"/>
        <w:gridCol w:w="1902"/>
        <w:gridCol w:w="1881"/>
      </w:tblGrid>
      <w:tr w:rsidR="00F111F0" w:rsidRPr="00F111F0" w:rsidTr="00236D80">
        <w:tc>
          <w:tcPr>
            <w:tcW w:w="728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№ </w:t>
            </w:r>
            <w:proofErr w:type="spellStart"/>
            <w:r w:rsidRPr="00F111F0">
              <w:t>п\</w:t>
            </w:r>
            <w:proofErr w:type="gramStart"/>
            <w:r w:rsidRPr="00F111F0">
              <w:t>п</w:t>
            </w:r>
            <w:proofErr w:type="spellEnd"/>
            <w:proofErr w:type="gramEnd"/>
          </w:p>
        </w:tc>
        <w:tc>
          <w:tcPr>
            <w:tcW w:w="5075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Содержание мероприятий</w:t>
            </w:r>
          </w:p>
        </w:tc>
        <w:tc>
          <w:tcPr>
            <w:tcW w:w="1773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Сроки</w:t>
            </w:r>
          </w:p>
        </w:tc>
        <w:tc>
          <w:tcPr>
            <w:tcW w:w="188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Ответственные</w:t>
            </w:r>
          </w:p>
        </w:tc>
      </w:tr>
      <w:tr w:rsidR="00F111F0" w:rsidRPr="00F111F0" w:rsidTr="00236D80">
        <w:tc>
          <w:tcPr>
            <w:tcW w:w="728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5075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Утверждение плана работы на учебный год.</w:t>
            </w:r>
          </w:p>
        </w:tc>
        <w:tc>
          <w:tcPr>
            <w:tcW w:w="1773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Сентябрь</w:t>
            </w:r>
          </w:p>
        </w:tc>
        <w:tc>
          <w:tcPr>
            <w:tcW w:w="188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Социальный педагог</w:t>
            </w:r>
          </w:p>
        </w:tc>
      </w:tr>
      <w:tr w:rsidR="00F111F0" w:rsidRPr="00F111F0" w:rsidTr="00236D80">
        <w:tc>
          <w:tcPr>
            <w:tcW w:w="728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5075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Утверждение индивидуальных планов профилактической работы с несовершеннолетними и семьями несовершеннолетних, оказавшихся в трудной жизненной ситуации.</w:t>
            </w:r>
          </w:p>
        </w:tc>
        <w:tc>
          <w:tcPr>
            <w:tcW w:w="1773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По мере необходимости</w:t>
            </w:r>
          </w:p>
        </w:tc>
        <w:tc>
          <w:tcPr>
            <w:tcW w:w="188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Социальный педагог, классные руководители</w:t>
            </w:r>
          </w:p>
        </w:tc>
      </w:tr>
      <w:tr w:rsidR="00F111F0" w:rsidRPr="00F111F0" w:rsidTr="00236D80">
        <w:tc>
          <w:tcPr>
            <w:tcW w:w="728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5075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Предварительные итоги успеваемости и посещаемости уроков </w:t>
            </w:r>
            <w:proofErr w:type="gramStart"/>
            <w:r w:rsidRPr="00F111F0">
              <w:t>обучающимися</w:t>
            </w:r>
            <w:proofErr w:type="gramEnd"/>
            <w:r w:rsidRPr="00F111F0">
              <w:t>, состоящими на  ВШК</w:t>
            </w:r>
          </w:p>
        </w:tc>
        <w:tc>
          <w:tcPr>
            <w:tcW w:w="1773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Один раз в четверти </w:t>
            </w:r>
          </w:p>
        </w:tc>
        <w:tc>
          <w:tcPr>
            <w:tcW w:w="188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Социальный педагог.</w:t>
            </w:r>
          </w:p>
        </w:tc>
      </w:tr>
      <w:tr w:rsidR="00F111F0" w:rsidRPr="00F111F0" w:rsidTr="00236D80">
        <w:tc>
          <w:tcPr>
            <w:tcW w:w="728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5075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Профилактические беседы с </w:t>
            </w:r>
            <w:proofErr w:type="gramStart"/>
            <w:r w:rsidRPr="00F111F0">
              <w:t>обучающимися</w:t>
            </w:r>
            <w:proofErr w:type="gramEnd"/>
            <w:r w:rsidRPr="00F111F0">
              <w:t>, пропускающими уроки без уважительной причины.</w:t>
            </w:r>
          </w:p>
        </w:tc>
        <w:tc>
          <w:tcPr>
            <w:tcW w:w="1773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По мере необходимости</w:t>
            </w:r>
          </w:p>
        </w:tc>
        <w:tc>
          <w:tcPr>
            <w:tcW w:w="188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Социальный педагог.</w:t>
            </w:r>
          </w:p>
        </w:tc>
      </w:tr>
      <w:tr w:rsidR="00F111F0" w:rsidRPr="00F111F0" w:rsidTr="00236D80">
        <w:tc>
          <w:tcPr>
            <w:tcW w:w="728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5075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Прогнозирование трудоустройства </w:t>
            </w:r>
            <w:proofErr w:type="gramStart"/>
            <w:r w:rsidRPr="00F111F0">
              <w:t>обучающихся</w:t>
            </w:r>
            <w:proofErr w:type="gramEnd"/>
            <w:r w:rsidRPr="00F111F0">
              <w:t xml:space="preserve">  в летнее время (дети, относящиеся к социальной группе риска)</w:t>
            </w:r>
          </w:p>
        </w:tc>
        <w:tc>
          <w:tcPr>
            <w:tcW w:w="1773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Апрель</w:t>
            </w:r>
          </w:p>
        </w:tc>
        <w:tc>
          <w:tcPr>
            <w:tcW w:w="188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Социальный педагог.</w:t>
            </w:r>
          </w:p>
        </w:tc>
      </w:tr>
      <w:tr w:rsidR="00F111F0" w:rsidRPr="00F111F0" w:rsidTr="00236D80">
        <w:trPr>
          <w:trHeight w:val="438"/>
        </w:trPr>
        <w:tc>
          <w:tcPr>
            <w:tcW w:w="728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D37889"/>
        </w:tc>
        <w:tc>
          <w:tcPr>
            <w:tcW w:w="5075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D37889">
            <w:r w:rsidRPr="00F111F0">
              <w:t xml:space="preserve">Организация досуга   </w:t>
            </w:r>
            <w:proofErr w:type="gramStart"/>
            <w:r w:rsidRPr="00F111F0">
              <w:t>обучающихся</w:t>
            </w:r>
            <w:proofErr w:type="gramEnd"/>
            <w:r w:rsidRPr="00F111F0">
              <w:t xml:space="preserve">   в летнее время, трудоустройство.</w:t>
            </w:r>
          </w:p>
        </w:tc>
        <w:tc>
          <w:tcPr>
            <w:tcW w:w="1773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D37889">
            <w:r w:rsidRPr="00F111F0">
              <w:t>Май</w:t>
            </w:r>
          </w:p>
        </w:tc>
        <w:tc>
          <w:tcPr>
            <w:tcW w:w="188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D37889">
            <w:r w:rsidRPr="00F111F0">
              <w:t>Классные руководители,</w:t>
            </w:r>
          </w:p>
          <w:p w:rsidR="00F111F0" w:rsidRPr="00F111F0" w:rsidRDefault="00F111F0" w:rsidP="00D37889">
            <w:r w:rsidRPr="00F111F0">
              <w:t>социальный педагог</w:t>
            </w:r>
          </w:p>
        </w:tc>
      </w:tr>
      <w:tr w:rsidR="00F111F0" w:rsidRPr="00F111F0" w:rsidTr="00236D80">
        <w:trPr>
          <w:trHeight w:val="280"/>
        </w:trPr>
        <w:tc>
          <w:tcPr>
            <w:tcW w:w="728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F111F0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5075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 xml:space="preserve">Заседания Совета профилактики </w:t>
            </w:r>
          </w:p>
        </w:tc>
        <w:tc>
          <w:tcPr>
            <w:tcW w:w="1773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По плану</w:t>
            </w:r>
          </w:p>
        </w:tc>
        <w:tc>
          <w:tcPr>
            <w:tcW w:w="1881" w:type="dxa"/>
            <w:shd w:val="clear" w:color="auto" w:fill="FFFFFF"/>
            <w:tcMar>
              <w:top w:w="75" w:type="dxa"/>
              <w:left w:w="161" w:type="dxa"/>
              <w:bottom w:w="75" w:type="dxa"/>
              <w:right w:w="161" w:type="dxa"/>
            </w:tcMar>
            <w:vAlign w:val="bottom"/>
            <w:hideMark/>
          </w:tcPr>
          <w:p w:rsidR="00F111F0" w:rsidRPr="00F111F0" w:rsidRDefault="00F111F0" w:rsidP="00236D80">
            <w:r w:rsidRPr="00F111F0">
              <w:t>Комиссия</w:t>
            </w:r>
          </w:p>
          <w:p w:rsidR="00F111F0" w:rsidRPr="00F111F0" w:rsidRDefault="00F111F0" w:rsidP="00236D80">
            <w:pPr>
              <w:spacing w:after="215"/>
              <w:textAlignment w:val="baseline"/>
            </w:pPr>
            <w:r w:rsidRPr="00F111F0">
              <w:t> </w:t>
            </w:r>
          </w:p>
        </w:tc>
      </w:tr>
    </w:tbl>
    <w:p w:rsidR="00F111F0" w:rsidRPr="00F111F0" w:rsidRDefault="00F111F0" w:rsidP="00F111F0">
      <w:pPr>
        <w:shd w:val="clear" w:color="auto" w:fill="FFFFFF"/>
        <w:textAlignment w:val="baseline"/>
      </w:pPr>
      <w:r w:rsidRPr="00F111F0">
        <w:rPr>
          <w:b/>
          <w:bCs/>
        </w:rPr>
        <w:t> </w:t>
      </w:r>
    </w:p>
    <w:p w:rsidR="00183EED" w:rsidRDefault="00183EED" w:rsidP="002317E1">
      <w:pPr>
        <w:tabs>
          <w:tab w:val="left" w:pos="1276"/>
        </w:tabs>
        <w:ind w:right="424"/>
        <w:jc w:val="right"/>
      </w:pPr>
    </w:p>
    <w:sectPr w:rsidR="00183EED" w:rsidSect="005F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6A45"/>
    <w:multiLevelType w:val="hybridMultilevel"/>
    <w:tmpl w:val="8AD23B40"/>
    <w:lvl w:ilvl="0" w:tplc="47F4F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A13CA"/>
    <w:multiLevelType w:val="hybridMultilevel"/>
    <w:tmpl w:val="1DF0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4361F"/>
    <w:multiLevelType w:val="multilevel"/>
    <w:tmpl w:val="E9D08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C44E3"/>
    <w:multiLevelType w:val="multilevel"/>
    <w:tmpl w:val="0F187A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242D7"/>
    <w:multiLevelType w:val="hybridMultilevel"/>
    <w:tmpl w:val="8F52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A1137"/>
    <w:multiLevelType w:val="hybridMultilevel"/>
    <w:tmpl w:val="C82E1656"/>
    <w:lvl w:ilvl="0" w:tplc="03C02C24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B87A1A"/>
    <w:multiLevelType w:val="hybridMultilevel"/>
    <w:tmpl w:val="153AB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791FE4"/>
    <w:multiLevelType w:val="multilevel"/>
    <w:tmpl w:val="4E7A2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370855"/>
    <w:multiLevelType w:val="multilevel"/>
    <w:tmpl w:val="9D5A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F71CD"/>
    <w:multiLevelType w:val="multilevel"/>
    <w:tmpl w:val="1C765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2980404C"/>
    <w:multiLevelType w:val="hybridMultilevel"/>
    <w:tmpl w:val="BFEC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F3A45"/>
    <w:multiLevelType w:val="hybridMultilevel"/>
    <w:tmpl w:val="B1EAE37A"/>
    <w:lvl w:ilvl="0" w:tplc="AA32D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241546"/>
    <w:multiLevelType w:val="hybridMultilevel"/>
    <w:tmpl w:val="BB68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C09C1"/>
    <w:multiLevelType w:val="hybridMultilevel"/>
    <w:tmpl w:val="921E1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423D6"/>
    <w:multiLevelType w:val="hybridMultilevel"/>
    <w:tmpl w:val="0884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56C02"/>
    <w:multiLevelType w:val="multilevel"/>
    <w:tmpl w:val="8BB4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2B29B2"/>
    <w:multiLevelType w:val="hybridMultilevel"/>
    <w:tmpl w:val="4D669764"/>
    <w:lvl w:ilvl="0" w:tplc="D0107A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126887"/>
    <w:multiLevelType w:val="multilevel"/>
    <w:tmpl w:val="D19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12348A"/>
    <w:multiLevelType w:val="hybridMultilevel"/>
    <w:tmpl w:val="AA48F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01B36"/>
    <w:multiLevelType w:val="hybridMultilevel"/>
    <w:tmpl w:val="937A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001A2"/>
    <w:multiLevelType w:val="multilevel"/>
    <w:tmpl w:val="9E8846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0"/>
  </w:num>
  <w:num w:numId="10">
    <w:abstractNumId w:val="17"/>
  </w:num>
  <w:num w:numId="11">
    <w:abstractNumId w:val="23"/>
  </w:num>
  <w:num w:numId="12">
    <w:abstractNumId w:val="19"/>
  </w:num>
  <w:num w:numId="13">
    <w:abstractNumId w:val="3"/>
  </w:num>
  <w:num w:numId="14">
    <w:abstractNumId w:val="16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22"/>
  </w:num>
  <w:num w:numId="20">
    <w:abstractNumId w:val="11"/>
  </w:num>
  <w:num w:numId="21">
    <w:abstractNumId w:val="14"/>
  </w:num>
  <w:num w:numId="22">
    <w:abstractNumId w:val="20"/>
  </w:num>
  <w:num w:numId="23">
    <w:abstractNumId w:val="1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4BA6"/>
    <w:rsid w:val="00061515"/>
    <w:rsid w:val="00075C32"/>
    <w:rsid w:val="000B15C5"/>
    <w:rsid w:val="000E4765"/>
    <w:rsid w:val="000F2E4B"/>
    <w:rsid w:val="000F489B"/>
    <w:rsid w:val="0011186E"/>
    <w:rsid w:val="00130652"/>
    <w:rsid w:val="00151537"/>
    <w:rsid w:val="00174364"/>
    <w:rsid w:val="00183EED"/>
    <w:rsid w:val="001B7C24"/>
    <w:rsid w:val="002317E1"/>
    <w:rsid w:val="002440A8"/>
    <w:rsid w:val="00245C06"/>
    <w:rsid w:val="0027332D"/>
    <w:rsid w:val="00283663"/>
    <w:rsid w:val="002954AE"/>
    <w:rsid w:val="002A2932"/>
    <w:rsid w:val="002D459F"/>
    <w:rsid w:val="002E101C"/>
    <w:rsid w:val="002F3948"/>
    <w:rsid w:val="002F757D"/>
    <w:rsid w:val="00300C78"/>
    <w:rsid w:val="003449FF"/>
    <w:rsid w:val="003A40A1"/>
    <w:rsid w:val="003B000D"/>
    <w:rsid w:val="003D15CB"/>
    <w:rsid w:val="003F0022"/>
    <w:rsid w:val="004528CD"/>
    <w:rsid w:val="00485807"/>
    <w:rsid w:val="004A5F09"/>
    <w:rsid w:val="004C2502"/>
    <w:rsid w:val="004D4DFF"/>
    <w:rsid w:val="00507603"/>
    <w:rsid w:val="005343D8"/>
    <w:rsid w:val="00560934"/>
    <w:rsid w:val="00571E58"/>
    <w:rsid w:val="005805BC"/>
    <w:rsid w:val="0059718A"/>
    <w:rsid w:val="005B2E01"/>
    <w:rsid w:val="005B4DC7"/>
    <w:rsid w:val="005F2373"/>
    <w:rsid w:val="005F3CA6"/>
    <w:rsid w:val="005F5D81"/>
    <w:rsid w:val="0064638F"/>
    <w:rsid w:val="006A023F"/>
    <w:rsid w:val="006A6D60"/>
    <w:rsid w:val="006E3FE1"/>
    <w:rsid w:val="006E7F57"/>
    <w:rsid w:val="006F2770"/>
    <w:rsid w:val="00733F10"/>
    <w:rsid w:val="007360F9"/>
    <w:rsid w:val="007B6A39"/>
    <w:rsid w:val="007B74C1"/>
    <w:rsid w:val="007D53EF"/>
    <w:rsid w:val="007E21B7"/>
    <w:rsid w:val="00806BFE"/>
    <w:rsid w:val="00864654"/>
    <w:rsid w:val="00865689"/>
    <w:rsid w:val="008938A2"/>
    <w:rsid w:val="00896E4B"/>
    <w:rsid w:val="008A7769"/>
    <w:rsid w:val="008B52BE"/>
    <w:rsid w:val="00901D87"/>
    <w:rsid w:val="00911579"/>
    <w:rsid w:val="00933DBD"/>
    <w:rsid w:val="009376D3"/>
    <w:rsid w:val="00941039"/>
    <w:rsid w:val="0096607E"/>
    <w:rsid w:val="00984EAB"/>
    <w:rsid w:val="009E23C6"/>
    <w:rsid w:val="00A03DBB"/>
    <w:rsid w:val="00A258E1"/>
    <w:rsid w:val="00A3787D"/>
    <w:rsid w:val="00A54079"/>
    <w:rsid w:val="00A86DC6"/>
    <w:rsid w:val="00A92321"/>
    <w:rsid w:val="00AB58A5"/>
    <w:rsid w:val="00B14330"/>
    <w:rsid w:val="00B154B0"/>
    <w:rsid w:val="00B27AA6"/>
    <w:rsid w:val="00B55BBE"/>
    <w:rsid w:val="00B70159"/>
    <w:rsid w:val="00B94F91"/>
    <w:rsid w:val="00BB27A9"/>
    <w:rsid w:val="00BF1DB4"/>
    <w:rsid w:val="00C17264"/>
    <w:rsid w:val="00C46E5F"/>
    <w:rsid w:val="00CE1BD2"/>
    <w:rsid w:val="00D25203"/>
    <w:rsid w:val="00D37889"/>
    <w:rsid w:val="00D553DC"/>
    <w:rsid w:val="00D72580"/>
    <w:rsid w:val="00D81830"/>
    <w:rsid w:val="00DC5DFD"/>
    <w:rsid w:val="00DF44F0"/>
    <w:rsid w:val="00E13B44"/>
    <w:rsid w:val="00E34BA6"/>
    <w:rsid w:val="00E51B6B"/>
    <w:rsid w:val="00E73088"/>
    <w:rsid w:val="00E8184C"/>
    <w:rsid w:val="00E9556E"/>
    <w:rsid w:val="00EC36E9"/>
    <w:rsid w:val="00F111F0"/>
    <w:rsid w:val="00F171E0"/>
    <w:rsid w:val="00F234FD"/>
    <w:rsid w:val="00FA3695"/>
    <w:rsid w:val="00FB102B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17E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A6"/>
    <w:pPr>
      <w:ind w:left="720"/>
      <w:contextualSpacing/>
    </w:pPr>
  </w:style>
  <w:style w:type="table" w:styleId="a4">
    <w:name w:val="Table Grid"/>
    <w:basedOn w:val="a1"/>
    <w:uiPriority w:val="59"/>
    <w:rsid w:val="00183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2770"/>
    <w:pPr>
      <w:spacing w:after="0" w:line="240" w:lineRule="auto"/>
    </w:pPr>
  </w:style>
  <w:style w:type="paragraph" w:customStyle="1" w:styleId="c3">
    <w:name w:val="c3"/>
    <w:basedOn w:val="a"/>
    <w:rsid w:val="006F2770"/>
    <w:pPr>
      <w:spacing w:before="100" w:beforeAutospacing="1" w:after="100" w:afterAutospacing="1"/>
    </w:pPr>
  </w:style>
  <w:style w:type="character" w:customStyle="1" w:styleId="c2">
    <w:name w:val="c2"/>
    <w:basedOn w:val="a0"/>
    <w:rsid w:val="006F2770"/>
  </w:style>
  <w:style w:type="character" w:customStyle="1" w:styleId="c1">
    <w:name w:val="c1"/>
    <w:basedOn w:val="a0"/>
    <w:rsid w:val="006F2770"/>
  </w:style>
  <w:style w:type="paragraph" w:customStyle="1" w:styleId="c0">
    <w:name w:val="c0"/>
    <w:basedOn w:val="a"/>
    <w:rsid w:val="006F2770"/>
    <w:pPr>
      <w:spacing w:before="100" w:beforeAutospacing="1" w:after="100" w:afterAutospacing="1"/>
    </w:pPr>
  </w:style>
  <w:style w:type="paragraph" w:customStyle="1" w:styleId="c6">
    <w:name w:val="c6"/>
    <w:basedOn w:val="a"/>
    <w:rsid w:val="006F2770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A3787D"/>
    <w:pPr>
      <w:shd w:val="clear" w:color="auto" w:fill="FFFFFF"/>
      <w:suppressAutoHyphens/>
      <w:spacing w:after="300" w:line="322" w:lineRule="exact"/>
      <w:ind w:hanging="400"/>
      <w:jc w:val="center"/>
    </w:pPr>
    <w:rPr>
      <w:sz w:val="27"/>
      <w:szCs w:val="27"/>
      <w:lang w:eastAsia="zh-CN"/>
    </w:rPr>
  </w:style>
  <w:style w:type="character" w:customStyle="1" w:styleId="10">
    <w:name w:val="Заголовок 1 Знак"/>
    <w:basedOn w:val="a0"/>
    <w:link w:val="1"/>
    <w:rsid w:val="002317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2317E1"/>
    <w:pPr>
      <w:spacing w:before="30" w:after="3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10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0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ГСШ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</dc:creator>
  <cp:lastModifiedBy>AlexNov</cp:lastModifiedBy>
  <cp:revision>30</cp:revision>
  <cp:lastPrinted>2020-09-22T03:33:00Z</cp:lastPrinted>
  <dcterms:created xsi:type="dcterms:W3CDTF">2014-12-19T09:43:00Z</dcterms:created>
  <dcterms:modified xsi:type="dcterms:W3CDTF">2020-09-24T15:59:00Z</dcterms:modified>
</cp:coreProperties>
</file>